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915755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15755">
        <w:rPr>
          <w:rFonts w:ascii="Arial" w:hAnsi="Arial" w:cs="Arial"/>
          <w:sz w:val="20"/>
          <w:szCs w:val="20"/>
        </w:rPr>
        <w:t>3</w:t>
      </w:r>
      <w:r w:rsidR="002B59F4">
        <w:rPr>
          <w:rFonts w:ascii="Arial" w:hAnsi="Arial" w:cs="Arial"/>
          <w:sz w:val="20"/>
          <w:szCs w:val="20"/>
        </w:rPr>
        <w:t>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15755" w:rsidRPr="00915755">
        <w:rPr>
          <w:rFonts w:ascii="Arial" w:hAnsi="Arial" w:cs="Arial"/>
          <w:sz w:val="20"/>
          <w:szCs w:val="20"/>
        </w:rPr>
        <w:t>Petrovietnam</w:t>
      </w:r>
      <w:proofErr w:type="spellEnd"/>
      <w:r w:rsidR="00915755" w:rsidRPr="00915755">
        <w:rPr>
          <w:rFonts w:ascii="Arial" w:hAnsi="Arial" w:cs="Arial"/>
          <w:sz w:val="20"/>
          <w:szCs w:val="20"/>
        </w:rPr>
        <w:t xml:space="preserve"> Power Services </w:t>
      </w:r>
      <w:r w:rsidR="00915755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915755" w:rsidRDefault="00915755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755">
        <w:rPr>
          <w:rFonts w:ascii="Arial" w:hAnsi="Arial" w:cs="Arial"/>
          <w:sz w:val="20"/>
          <w:szCs w:val="20"/>
        </w:rPr>
        <w:t xml:space="preserve">Profit after tax in 2019 decreased by 16% compared to 2018 due to the following main causes: </w:t>
      </w:r>
    </w:p>
    <w:p w:rsidR="00915755" w:rsidRDefault="00915755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5755">
        <w:rPr>
          <w:rFonts w:ascii="Arial" w:hAnsi="Arial" w:cs="Arial"/>
          <w:sz w:val="20"/>
          <w:szCs w:val="20"/>
        </w:rPr>
        <w:t xml:space="preserve">Net sales of goods and services in 2019 decreased by 30% compared to the same period last year due to: </w:t>
      </w:r>
    </w:p>
    <w:p w:rsidR="00915755" w:rsidRDefault="00915755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Revenue</w:t>
      </w:r>
      <w:r w:rsidRPr="00915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OEM sub-contractors</w:t>
      </w:r>
      <w:r w:rsidRPr="00915755">
        <w:rPr>
          <w:rFonts w:ascii="Arial" w:hAnsi="Arial" w:cs="Arial"/>
          <w:sz w:val="20"/>
          <w:szCs w:val="20"/>
        </w:rPr>
        <w:t xml:space="preserve"> decreased by 96% compared to the same period last year because in 2019 PPS only performed some minor maintenance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hAnsi="Arial" w:cs="Arial"/>
          <w:sz w:val="20"/>
          <w:szCs w:val="20"/>
        </w:rPr>
        <w:t>Nhon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Trach</w:t>
      </w:r>
      <w:proofErr w:type="spellEnd"/>
      <w:r>
        <w:rPr>
          <w:rFonts w:ascii="Arial" w:hAnsi="Arial" w:cs="Arial"/>
          <w:sz w:val="20"/>
          <w:szCs w:val="20"/>
        </w:rPr>
        <w:t xml:space="preserve"> Power Plant 1, so there was</w:t>
      </w:r>
      <w:r w:rsidRPr="00915755">
        <w:rPr>
          <w:rFonts w:ascii="Arial" w:hAnsi="Arial" w:cs="Arial"/>
          <w:sz w:val="20"/>
          <w:szCs w:val="20"/>
        </w:rPr>
        <w:t xml:space="preserve"> no va</w:t>
      </w:r>
      <w:r>
        <w:rPr>
          <w:rFonts w:ascii="Arial" w:hAnsi="Arial" w:cs="Arial"/>
          <w:sz w:val="20"/>
          <w:szCs w:val="20"/>
        </w:rPr>
        <w:t>lue of materials for this work (the revenue was recorded at VND 2.1 billion dong).</w:t>
      </w:r>
      <w:r w:rsidRPr="00915755">
        <w:rPr>
          <w:rFonts w:ascii="Arial" w:hAnsi="Arial" w:cs="Arial"/>
          <w:sz w:val="20"/>
          <w:szCs w:val="20"/>
        </w:rPr>
        <w:t xml:space="preserve"> Meanwhile, in the same period of 2018, the revenue of OEM subcontractors was </w:t>
      </w:r>
      <w:r>
        <w:rPr>
          <w:rFonts w:ascii="Arial" w:hAnsi="Arial" w:cs="Arial"/>
          <w:sz w:val="20"/>
          <w:szCs w:val="20"/>
        </w:rPr>
        <w:t>VND</w:t>
      </w:r>
      <w:r w:rsidRPr="00915755">
        <w:rPr>
          <w:rFonts w:ascii="Arial" w:hAnsi="Arial" w:cs="Arial"/>
          <w:sz w:val="20"/>
          <w:szCs w:val="20"/>
        </w:rPr>
        <w:t xml:space="preserve"> 56.8 billion from overhaul of </w:t>
      </w:r>
      <w:proofErr w:type="spellStart"/>
      <w:r>
        <w:rPr>
          <w:rFonts w:ascii="Arial" w:hAnsi="Arial" w:cs="Arial"/>
          <w:sz w:val="20"/>
          <w:szCs w:val="20"/>
        </w:rPr>
        <w:t>Nhon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Trach</w:t>
      </w:r>
      <w:proofErr w:type="spellEnd"/>
      <w:r>
        <w:rPr>
          <w:rFonts w:ascii="Arial" w:hAnsi="Arial" w:cs="Arial"/>
          <w:sz w:val="20"/>
          <w:szCs w:val="20"/>
        </w:rPr>
        <w:t xml:space="preserve"> 1 power plant</w:t>
      </w:r>
    </w:p>
    <w:p w:rsidR="00915755" w:rsidRDefault="00915755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915755">
        <w:rPr>
          <w:rFonts w:ascii="Arial" w:hAnsi="Arial" w:cs="Arial"/>
          <w:sz w:val="20"/>
          <w:szCs w:val="20"/>
        </w:rPr>
        <w:t>PPS's self-implementation revenue decreased by 15% compared to the previous year due to the fact that in 2019, there were no major periodi</w:t>
      </w:r>
      <w:r>
        <w:rPr>
          <w:rFonts w:ascii="Arial" w:hAnsi="Arial" w:cs="Arial"/>
          <w:sz w:val="20"/>
          <w:szCs w:val="20"/>
        </w:rPr>
        <w:t>c repairs such as the periodic r</w:t>
      </w:r>
      <w:r w:rsidRPr="00915755">
        <w:rPr>
          <w:rFonts w:ascii="Arial" w:hAnsi="Arial" w:cs="Arial"/>
          <w:sz w:val="20"/>
          <w:szCs w:val="20"/>
        </w:rPr>
        <w:t xml:space="preserve">epairs of </w:t>
      </w:r>
      <w:proofErr w:type="spellStart"/>
      <w:r w:rsidRPr="00915755">
        <w:rPr>
          <w:rFonts w:ascii="Arial" w:hAnsi="Arial" w:cs="Arial"/>
          <w:sz w:val="20"/>
          <w:szCs w:val="20"/>
        </w:rPr>
        <w:t>Ca</w:t>
      </w:r>
      <w:proofErr w:type="spellEnd"/>
      <w:r w:rsidRPr="00915755">
        <w:rPr>
          <w:rFonts w:ascii="Arial" w:hAnsi="Arial" w:cs="Arial"/>
          <w:sz w:val="20"/>
          <w:szCs w:val="20"/>
        </w:rPr>
        <w:t xml:space="preserve"> Mau power plant in 2018 </w:t>
      </w:r>
      <w:r>
        <w:rPr>
          <w:rFonts w:ascii="Arial" w:hAnsi="Arial" w:cs="Arial"/>
          <w:sz w:val="20"/>
          <w:szCs w:val="20"/>
        </w:rPr>
        <w:t>(</w:t>
      </w:r>
      <w:r w:rsidRPr="00915755">
        <w:rPr>
          <w:rFonts w:ascii="Arial" w:hAnsi="Arial" w:cs="Arial"/>
          <w:sz w:val="20"/>
          <w:szCs w:val="20"/>
        </w:rPr>
        <w:t>recorded</w:t>
      </w:r>
      <w:r>
        <w:rPr>
          <w:rFonts w:ascii="Arial" w:hAnsi="Arial" w:cs="Arial"/>
          <w:sz w:val="20"/>
          <w:szCs w:val="20"/>
        </w:rPr>
        <w:t xml:space="preserve"> at VND 34.05</w:t>
      </w:r>
      <w:r w:rsidRPr="00915755">
        <w:rPr>
          <w:rFonts w:ascii="Arial" w:hAnsi="Arial" w:cs="Arial"/>
          <w:sz w:val="20"/>
          <w:szCs w:val="20"/>
        </w:rPr>
        <w:t xml:space="preserve"> billion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91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915755"/>
    <w:rsid w:val="00A62855"/>
    <w:rsid w:val="00A81EB3"/>
    <w:rsid w:val="00AA01BA"/>
    <w:rsid w:val="00AF67BE"/>
    <w:rsid w:val="00B40E78"/>
    <w:rsid w:val="00C72FFB"/>
    <w:rsid w:val="00CA6F06"/>
    <w:rsid w:val="00E36A48"/>
    <w:rsid w:val="00ED31AF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43</cp:revision>
  <dcterms:created xsi:type="dcterms:W3CDTF">2019-10-16T10:03:00Z</dcterms:created>
  <dcterms:modified xsi:type="dcterms:W3CDTF">2020-04-03T11:04:00Z</dcterms:modified>
</cp:coreProperties>
</file>